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482"/>
        <w:contextualSpacing w:val="0"/>
        <w:rPr>
          <w:rFonts w:ascii="Comfortaa" w:cs="Comfortaa" w:eastAsia="Comfortaa" w:hAnsi="Comfortaa"/>
          <w:b w:val="1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36"/>
          <w:szCs w:val="36"/>
          <w:rtl w:val="0"/>
        </w:rPr>
        <w:t xml:space="preserve">24o ΔΙΕΘΝΕΣ ΦΕΣΤΙΒΑΛ </w:t>
      </w:r>
    </w:p>
    <w:p w:rsidR="00000000" w:rsidDel="00000000" w:rsidP="00000000" w:rsidRDefault="00000000" w:rsidRPr="00000000" w14:paraId="00000002">
      <w:pPr>
        <w:ind w:right="-482"/>
        <w:contextualSpacing w:val="0"/>
        <w:rPr>
          <w:rFonts w:ascii="Comfortaa" w:cs="Comfortaa" w:eastAsia="Comfortaa" w:hAnsi="Comfortaa"/>
          <w:b w:val="1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36"/>
          <w:szCs w:val="36"/>
          <w:rtl w:val="0"/>
        </w:rPr>
        <w:t xml:space="preserve">ΚΙΝΗΜΑΤΟΓΡΑΦΟΥ ΤΗΣ ΑΘΗΝΑΣ</w:t>
      </w:r>
    </w:p>
    <w:p w:rsidR="00000000" w:rsidDel="00000000" w:rsidP="00000000" w:rsidRDefault="00000000" w:rsidRPr="00000000" w14:paraId="00000003">
      <w:pPr>
        <w:ind w:right="30"/>
        <w:contextualSpacing w:val="0"/>
        <w:rPr>
          <w:rFonts w:ascii="Comfortaa" w:cs="Comfortaa" w:eastAsia="Comfortaa" w:hAnsi="Comfortaa"/>
          <w:b w:val="1"/>
          <w:color w:val="666666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36"/>
          <w:szCs w:val="36"/>
          <w:rtl w:val="0"/>
        </w:rPr>
        <w:t xml:space="preserve">ΝΥΧΤΕΣ ΠΡΕΜΙΕΡΑΣ | </w:t>
      </w: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20"/>
          <w:szCs w:val="20"/>
          <w:rtl w:val="0"/>
        </w:rPr>
        <w:t xml:space="preserve">24th Athens International Film Festival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right"/>
        <w:rPr>
          <w:rFonts w:ascii="Comfortaa" w:cs="Comfortaa" w:eastAsia="Comfortaa" w:hAnsi="Comfortaa"/>
          <w:b w:val="1"/>
          <w:color w:val="741b47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666666"/>
          <w:sz w:val="24"/>
          <w:szCs w:val="24"/>
          <w:rtl w:val="0"/>
        </w:rPr>
        <w:t xml:space="preserve">19 - 30 Σεπτεμβρίου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0.0" w:type="dxa"/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0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99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2060"/>
                <w:sz w:val="30"/>
                <w:szCs w:val="30"/>
                <w:rtl w:val="0"/>
              </w:rPr>
              <w:t xml:space="preserve">Δημοσιογραφικές Προβολές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omfortaa" w:cs="Comfortaa" w:eastAsia="Comfortaa" w:hAnsi="Comfortaa"/>
          <w:b w:val="1"/>
          <w:color w:val="99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560"/>
        <w:gridCol w:w="825"/>
        <w:gridCol w:w="5820"/>
        <w:tblGridChange w:id="0">
          <w:tblGrid>
            <w:gridCol w:w="1410"/>
            <w:gridCol w:w="1560"/>
            <w:gridCol w:w="825"/>
            <w:gridCol w:w="5820"/>
          </w:tblGrid>
        </w:tblGridChange>
      </w:tblGrid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Πέμπτη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VULKAN / VOLCANO / ΗΦΑΙΣΤΕΙΟ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Ουκρανία / Γερμανία / Μονακό, 106')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Ρόμαν Μπονταρτσούκ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Πέμπτη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10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POSLEDICE / CONSEQUENCES / ΣΥΝΕΠΕΙΕΣ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Σλοβενία / Αυστρία, 93')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Ντάρκο Στάντε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Παρασκευή 21/9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1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9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EGY NÖ FOGSÁGBAN / A WOMAN CAPTURED / ΜΙΑ ΓΥΝΑΙΚΑ ΑΙΧΜΑΛΩΤΗ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(2017, Ουγγαρία / Γερμανία, 89')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Μπερναντέτ Τούζα-Ρίτερ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Παρασκευή 21/9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13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THUNDER ROAD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ΗΠΑ, 92')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Τζιμ Κάμινγκς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2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Παρασκευή 21/9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11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STUDIO 54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ΗΠΑ, 98')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Ματ Τιρνάουερ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Παρασκευή 21/9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15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TINTA BRUTA / HARD PAINT / ΣΚΛΗΡΗ ΜΠΟΓΙΑ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Βραζιλία, 118')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Μάρσιο Ρεολόν, Φιλίπε Ματζεμπάκερ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Σάββατο 22/9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14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MATANGI / MAYA / M.I.A.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ΗΠΑ / Ην. Βασίλειο / Σρι Λάνκα, 96')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Στίβεν Λόβριντζ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Προλογίζει ο δημοσιογράφος και ραδιοφωνικός παραγωγός Θεοδόσης Μίχος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Σάββατο 22/9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  <w:drawing>
                <wp:inline distB="114300" distT="114300" distL="114300" distR="114300">
                  <wp:extent cx="753090" cy="271463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90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LAS HEREDERAS / THE HEIRESSES / ΟΙ ΚΛΗΡΟΝΟΜΟΙ 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Παραγουάη / Ουρουγουάη / Γερμανία / Βραζιλία / Νορβηγία / Γαλλία, 97')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Μαρσέλο Μαρτινέσι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Σάββατο 22/9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18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MUSEO / MUSEUM / ΛΗΣΤΕΙΑ ΣΤΟ ΜΟΥΣΕΙΟ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Μεξικό, 122')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Αλόνσο Ρουιθπαλάθιος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Κυριακή 23/9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17.30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CHRIS THE SWISS / ΚΡΙΣ, Ο ΕΛΒΕΤΟΣ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Ελβετία / Γερμανία / Κροατία / Φινλανδία, 90')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 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Άνια Κόφμελ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Κυριακή 23/9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  <w:drawing>
                <wp:inline distB="114300" distT="114300" distL="114300" distR="114300">
                  <wp:extent cx="819150" cy="215900"/>
                  <wp:effectExtent b="0" l="0" r="0" t="0"/>
                  <wp:docPr id="16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CHARMØREN / THE CHARMER / ΜΕ ΔΙΑΒΑΤΗΡΙΟ ΤΗ ΓΟΗΤΕΙΑ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(2017, Δανία / Σουηδία / Γαλλία, 100')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Μιλάντ Αλαμί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Κυριακή 23/9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17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UN PAS ÎN URMA SERAFIMILOR / ONE STEP BEHIND THE SERAPHIM / ΈΝΑ ΒΗΜΑ ΠΡΙΝ ΓΙΝΕΙΣ ΑΓΙΟΣ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(2017, Ρουμανία, 147')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Ντάνιελ Σάντου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Δευτέρα 24/9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22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17:45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FLOTTEN / THE RAFT / Η ΣΧΕΔΙΑ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Σουηδία / Δανία / ΗΠΑ / Γερμανία, 97')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Μάρκους Λίντεν</w:t>
            </w:r>
          </w:p>
        </w:tc>
      </w:tr>
      <w:tr>
        <w:trPr>
          <w:trHeight w:val="720" w:hRule="atLeast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Δευτέρα 24/9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  <w:drawing>
                <wp:inline distB="114300" distT="114300" distL="114300" distR="114300">
                  <wp:extent cx="819150" cy="215900"/>
                  <wp:effectExtent b="0" l="0" r="0" t="0"/>
                  <wp:docPr id="19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ANDID EDLILEGA / AND BREATHE NORMALLY / ΑΝΑΣΑ ΕΛΕΥΘΕΡΙΑΣ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Ισλανδία / Σουηδία / Βέλγιο, 95')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both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Ίσολντ Ιγκατότιρ</w:t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Δευτέρα 24/9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20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22:15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DIANE / ΝΤΑΪΑΝ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ΗΠΑ, 95')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Κεντ Τζόουνς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25/9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  <w:drawing>
                <wp:inline distB="114300" distT="114300" distL="114300" distR="114300">
                  <wp:extent cx="819150" cy="215900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19:45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SEKALA NISKALA / THE SEEN AND UNSEEN / ΑΟΡΑΤΟΣ ΚΟΣΜΟΣ 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(2017, Ινδονησία / Ολλανδία / Αυστραλία / Κατάρ, 86')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Καμίλα Αντινί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Τετάρτη 26/9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  <w:drawing>
                <wp:inline distB="114300" distT="114300" distL="114300" distR="114300">
                  <wp:extent cx="819150" cy="215900"/>
                  <wp:effectExtent b="0" l="0" r="0" t="0"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DER LÄUFER / MIDNIGHT RUNNER / Ο ΔΡΟΜΕΑΣ ΤΟΥ ΜΕΣΟΝΥΚΤΙΟΥ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Ελβετία, 92')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Χάνες Μπαουμγκάρτνερ</w:t>
            </w:r>
          </w:p>
        </w:tc>
      </w:tr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Τετάρτη 26/9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21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20:15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IŠGYVENTI VASARA / SUMMER SURVIVORS / ΟΔΗΓΟΣ ΚΑΛΟΚΑΙΡΙΝΗΣ ΕΠΙΒΙΩΣΗΣ 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Λιθουανία, 91')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Μαρία Καβταράτζε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Πέμπτη 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27/9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23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17:15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ISLAND OF THE HUNGRY GHOSTS / ΤΟ ΝΗΣΙ ΤΩΝ ΠΕΙΝΑΣΜΕΝΩΝ ΠΝΕΥΜΑΤΩΝ </w:t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Γερμανία / Ην. Βασίλειο / Αυστραλία, 94')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Γκαμπριέλ Μπρέιντι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Πέμπτη 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27/9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24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IN DEN GÄNGEN / IN THE AISLES / ΣΤΟΥΣ ΔΙΑΔΡΟΜΟΥΣ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Γερμανία / Αυστρία, 125')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Τόμας Στούμπερ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Παρουσία του σκηνοθέτη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Πέμπτη 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27/9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  <w:drawing>
                <wp:inline distB="114300" distT="114300" distL="114300" distR="114300">
                  <wp:extent cx="819150" cy="215900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20:15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THE PRICE OF EVERYTHING / ΌΛΑ ΓΙΑ ΠΟΥΛΗΜΑ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ΗΠΑ, 98')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Ναθάνιελ Καν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Παρουσία του σκηνοθέτη. Συντονίζει η Κασσιανή Μπένου (ΕΜΣΤ)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Πέμπτη 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27/9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885825" cy="171450"/>
                  <wp:effectExtent b="0" l="0" r="0" t="0"/>
                  <wp:docPr id="25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fortaa" w:cs="Comfortaa" w:eastAsia="Comfortaa" w:hAnsi="Comfortaa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4"/>
                <w:szCs w:val="14"/>
                <w:rtl w:val="0"/>
              </w:rPr>
              <w:t xml:space="preserve">ΑΙΘΟΥΣΑ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22:00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NEON HEART / ΚΑΡΔΙΑ ΑΠΟ ΝΕΟΝ</w:t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(2018, Δανία, 89')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8"/>
                <w:szCs w:val="18"/>
                <w:rtl w:val="0"/>
              </w:rPr>
              <w:t xml:space="preserve">Δ.Δ.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Λάουριτς Φλένστεντ-Γιένσεν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Παρασκευή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18"/>
                <w:szCs w:val="18"/>
                <w:rtl w:val="0"/>
              </w:rPr>
              <w:t xml:space="preserve">28/9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rPr>
                <w:rFonts w:ascii="Comfortaa" w:cs="Comfortaa" w:eastAsia="Comfortaa" w:hAnsi="Comfortaa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  <w:drawing>
                <wp:inline distB="0" distT="0" distL="0" distR="0">
                  <wp:extent cx="716868" cy="200415"/>
                  <wp:effectExtent b="0" l="0" r="0" t="0"/>
                  <wp:docPr id="26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68" cy="200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7030a0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BISBEE ‘17 / ΜΠΙΣΜΠΙ 1917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(2017, ΗΠΑ, 112')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00b050"/>
                <w:sz w:val="18"/>
                <w:szCs w:val="18"/>
                <w:rtl w:val="0"/>
              </w:rPr>
              <w:t xml:space="preserve">Δ.Ν.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fortaa" w:cs="Comfortaa" w:eastAsia="Comfortaa" w:hAnsi="Comforta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8"/>
                <w:szCs w:val="18"/>
                <w:rtl w:val="0"/>
              </w:rPr>
              <w:t xml:space="preserve">Σκηνοθεσία: Ρόμπερτ Γκριν</w:t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Comfortaa" w:cs="Comfortaa" w:eastAsia="Comfortaa" w:hAnsi="Comforta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5.0" w:type="dxa"/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0"/>
              <w:contextualSpacing w:val="0"/>
              <w:jc w:val="center"/>
              <w:rPr>
                <w:rFonts w:ascii="Comfortaa" w:cs="Comfortaa" w:eastAsia="Comfortaa" w:hAnsi="Comfortaa"/>
                <w:b w:val="1"/>
                <w:color w:val="002060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2060"/>
                <w:sz w:val="30"/>
                <w:szCs w:val="30"/>
                <w:rtl w:val="0"/>
              </w:rPr>
              <w:t xml:space="preserve">Δημοσιογραφικές Διαπιστεύσεις 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0"/>
              <w:contextualSpacing w:val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002060"/>
                <w:sz w:val="30"/>
                <w:szCs w:val="30"/>
                <w:rtl w:val="0"/>
              </w:rPr>
              <w:t xml:space="preserve">Οδηγίες για σύστημα Viva.gr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360" w:lineRule="auto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contextualSpacing w:val="0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Κάρτα με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μοναδικό κωδικό κατόχου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που αντιστοιχεί σε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5 ή 10 προβολές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του Φεστιβάλ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(με έκδοση μηδενικού εισιτηρίου, ΟΧΙ ελεύθερης εισόδου)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spacing w:line="360" w:lineRule="auto"/>
        <w:contextualSpacing w:val="0"/>
        <w:jc w:val="both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Με τη χρήση του μοναδικού κωδικού, μπορεί ο/η κάτοχος της διαπίστευσης να εκδίδει τα εισιτήρια για τις προβολές της επιλογής του/της τόσο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ηλεκτρονικά, μέσω του viva.gr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όσο και σε όλα τα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φυσικά σημεία έκδοσης.</w:t>
      </w:r>
    </w:p>
    <w:p w:rsidR="00000000" w:rsidDel="00000000" w:rsidP="00000000" w:rsidRDefault="00000000" w:rsidRPr="00000000" w14:paraId="000000AD">
      <w:pPr>
        <w:spacing w:line="360" w:lineRule="auto"/>
        <w:contextualSpacing w:val="0"/>
        <w:jc w:val="both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contextualSpacing w:val="0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Φυσικά Σημεία Έκδοσης Εισιτηρίων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|</w:t>
      </w:r>
    </w:p>
    <w:p w:rsidR="00000000" w:rsidDel="00000000" w:rsidP="00000000" w:rsidRDefault="00000000" w:rsidRPr="00000000" w14:paraId="000000AF">
      <w:pPr>
        <w:spacing w:line="360" w:lineRule="auto"/>
        <w:contextualSpacing w:val="0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Ως φυσικά σημεία έκδοσης μηδενικών εισιτηρίων για τις προβολές των Νυχτών Πρεμιέρας θα λειτουργούν: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Γραφείο Τύπου Φεστιβάλ: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Το Γραφείου Τύπου θα στεγάζεται στο Μητροπολιτικό Κολλέγιο (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Ακαδημίας 42, Αθήνα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 από την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Πέμπτη 13 Σεπτεμβρίου 2018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και με ώρες λειτουργίας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11.00-18.00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 Στο Γραφείο Τύπου θα εκδίδονται εισιτήρια για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όλες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τις προβολές του Φεστιβάλ.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Κινηματογράφοι: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οι συνεργαζόμενες αίθουσες του Φεστιβάλ,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Δαναός 1 &amp; 2, Όπερα 1 &amp; 2, Ιντεάλ και Άστορ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 Στον κάθε κινηματογράφο εκδίδονται εισιτήρια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μόνο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για τις προβολές που πραγματοποιούνται στον ίδιο χώρο. 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Viva Spots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B3">
      <w:pPr>
        <w:spacing w:line="360" w:lineRule="auto"/>
        <w:contextualSpacing w:val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</w:rPr>
        <w:drawing>
          <wp:inline distB="114300" distT="114300" distL="114300" distR="114300">
            <wp:extent cx="4600054" cy="617643"/>
            <wp:effectExtent b="0" l="0" r="0" t="0"/>
            <wp:docPr id="12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0054" cy="617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contextualSpacing w:val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contextualSpacing w:val="0"/>
        <w:jc w:val="both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7030a0"/>
          <w:sz w:val="20"/>
          <w:szCs w:val="20"/>
          <w:rtl w:val="0"/>
        </w:rPr>
        <w:t xml:space="preserve">ΠΡΟΣΟΧΗ: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Στις </w:t>
      </w:r>
      <w:r w:rsidDel="00000000" w:rsidR="00000000" w:rsidRPr="00000000">
        <w:rPr>
          <w:rFonts w:ascii="Comfortaa" w:cs="Comfortaa" w:eastAsia="Comfortaa" w:hAnsi="Comfortaa"/>
          <w:b w:val="1"/>
          <w:color w:val="7030a0"/>
          <w:sz w:val="20"/>
          <w:szCs w:val="20"/>
          <w:rtl w:val="0"/>
        </w:rPr>
        <w:t xml:space="preserve">δημοσιογραφικές προβολές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των Διεθνών Διαγωνιστικών Τμημάτων του Φεστιβάλ (ένδειξη P στο Ωρολόγιο Πρόγραμμα), μπορούν οι κάτοχοι Δημοσιογραφικής Διαπίστευσης, να εισέρχονται ελεύθερα με την επίδειξη της κάρτας τους και την έκδοση μηδενικού εισιτηρίου από το Γραφείο Τύπου ή τους κινηματογράφους, χωρίς να ακυρώνουν προβολές από τις 5/10 που τους αντιστοιχούν. </w:t>
      </w:r>
    </w:p>
    <w:p w:rsidR="00000000" w:rsidDel="00000000" w:rsidP="00000000" w:rsidRDefault="00000000" w:rsidRPr="00000000" w14:paraId="000000B6">
      <w:pPr>
        <w:spacing w:line="360" w:lineRule="auto"/>
        <w:contextualSpacing w:val="0"/>
        <w:jc w:val="both"/>
        <w:rPr>
          <w:rFonts w:ascii="Comfortaa" w:cs="Comfortaa" w:eastAsia="Comfortaa" w:hAnsi="Comfortaa"/>
          <w:b w:val="1"/>
          <w:color w:val="7030a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color w:val="7030a0"/>
          <w:sz w:val="20"/>
          <w:szCs w:val="20"/>
          <w:rtl w:val="0"/>
        </w:rPr>
        <w:t xml:space="preserve">Απαραίτητη προϋπόθεση η προσέλευση στο χώρο προβολής </w:t>
      </w:r>
      <w:r w:rsidDel="00000000" w:rsidR="00000000" w:rsidRPr="00000000">
        <w:rPr>
          <w:rFonts w:ascii="Comfortaa" w:cs="Comfortaa" w:eastAsia="Comfortaa" w:hAnsi="Comfortaa"/>
          <w:b w:val="1"/>
          <w:color w:val="7030a0"/>
          <w:sz w:val="20"/>
          <w:szCs w:val="20"/>
          <w:u w:val="single"/>
          <w:rtl w:val="0"/>
        </w:rPr>
        <w:t xml:space="preserve">τουλάχιστον 15’ νωρίτερα</w:t>
      </w:r>
      <w:r w:rsidDel="00000000" w:rsidR="00000000" w:rsidRPr="00000000">
        <w:rPr>
          <w:rFonts w:ascii="Comfortaa" w:cs="Comfortaa" w:eastAsia="Comfortaa" w:hAnsi="Comfortaa"/>
          <w:b w:val="1"/>
          <w:color w:val="7030a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color w:val="7030a0"/>
          <w:sz w:val="20"/>
          <w:szCs w:val="20"/>
          <w:rtl w:val="0"/>
        </w:rPr>
        <w:t xml:space="preserve">από την έναρξη, διαφορετικά δεν εξασφαλίζεται πρόσβαση στην αίθουσα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mfortaa" w:cs="Comfortaa" w:eastAsia="Comfortaa" w:hAnsi="Comfortaa"/>
          <w:b w:val="1"/>
          <w:color w:val="7030a0"/>
          <w:sz w:val="20"/>
          <w:szCs w:val="20"/>
          <w:rtl w:val="0"/>
        </w:rPr>
        <w:t xml:space="preserve">καθώς οι κρατημένες θέσεις απελευθερώνονται για το κοινό. </w:t>
      </w:r>
    </w:p>
    <w:p w:rsidR="00000000" w:rsidDel="00000000" w:rsidP="00000000" w:rsidRDefault="00000000" w:rsidRPr="00000000" w14:paraId="000000B7">
      <w:pPr>
        <w:spacing w:line="360" w:lineRule="auto"/>
        <w:contextualSpacing w:val="0"/>
        <w:jc w:val="both"/>
        <w:rPr>
          <w:rFonts w:ascii="Comfortaa" w:cs="Comfortaa" w:eastAsia="Comfortaa" w:hAnsi="Comfortaa"/>
          <w:b w:val="1"/>
          <w:color w:val="7030a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contextualSpacing w:val="0"/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ΧΡΕΙΑΖΕΣΤΕ ΒΟΗΘΕΙΑ; </w:t>
      </w:r>
    </w:p>
    <w:p w:rsidR="00000000" w:rsidDel="00000000" w:rsidP="00000000" w:rsidRDefault="00000000" w:rsidRPr="00000000" w14:paraId="000000B9">
      <w:pPr>
        <w:spacing w:line="360" w:lineRule="auto"/>
        <w:contextualSpacing w:val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Καλέστε στο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13855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(Τηλέφωνο Εξυπηρέτησης VIVA)</w:t>
      </w:r>
    </w:p>
    <w:p w:rsidR="00000000" w:rsidDel="00000000" w:rsidP="00000000" w:rsidRDefault="00000000" w:rsidRPr="00000000" w14:paraId="000000BA">
      <w:pPr>
        <w:spacing w:line="360" w:lineRule="auto"/>
        <w:contextualSpacing w:val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Ευχαριστούμε πολύ. </w:t>
      </w:r>
    </w:p>
    <w:p w:rsidR="00000000" w:rsidDel="00000000" w:rsidP="00000000" w:rsidRDefault="00000000" w:rsidRPr="00000000" w14:paraId="000000BB">
      <w:pPr>
        <w:spacing w:line="360" w:lineRule="auto"/>
        <w:contextualSpacing w:val="0"/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i w:val="1"/>
          <w:sz w:val="20"/>
          <w:szCs w:val="20"/>
          <w:rtl w:val="0"/>
        </w:rPr>
        <w:t xml:space="preserve">Ραντεβού στις αίθουσες!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omfortaa" w:cs="Comfortaa" w:eastAsia="Comfortaa" w:hAnsi="Comforta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30" w:type="default"/>
      <w:pgSz w:h="16838" w:w="11906"/>
      <w:pgMar w:bottom="882" w:top="90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contextualSpacing w:val="0"/>
      <w:jc w:val="center"/>
      <w:rPr>
        <w:b w:val="1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widowControl w:val="0"/>
      <w:spacing w:line="240" w:lineRule="auto"/>
      <w:contextualSpacing w:val="0"/>
      <w:jc w:val="center"/>
      <w:rPr>
        <w:b w:val="1"/>
        <w:i w:val="1"/>
        <w:sz w:val="18"/>
        <w:szCs w:val="18"/>
      </w:rPr>
    </w:pPr>
    <w:r w:rsidDel="00000000" w:rsidR="00000000" w:rsidRPr="00000000">
      <w:rPr>
        <w:b w:val="1"/>
        <w:i w:val="1"/>
        <w:sz w:val="18"/>
        <w:szCs w:val="18"/>
      </w:rPr>
      <w:drawing>
        <wp:inline distB="114300" distT="114300" distL="114300" distR="114300">
          <wp:extent cx="702866" cy="766763"/>
          <wp:effectExtent b="0" l="0" r="0" t="0"/>
          <wp:docPr descr="14218432_10154290537536140_1699936890_n-2.jpg" id="3" name="image9.jpg"/>
          <a:graphic>
            <a:graphicData uri="http://schemas.openxmlformats.org/drawingml/2006/picture">
              <pic:pic>
                <pic:nvPicPr>
                  <pic:cNvPr descr="14218432_10154290537536140_1699936890_n-2.jpg"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2866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i w:val="1"/>
        <w:sz w:val="18"/>
        <w:szCs w:val="18"/>
        <w:rtl w:val="0"/>
      </w:rPr>
      <w:t xml:space="preserve"> </w:t>
    </w:r>
    <w:r w:rsidDel="00000000" w:rsidR="00000000" w:rsidRPr="00000000">
      <w:rPr>
        <w:b w:val="1"/>
        <w:i w:val="1"/>
        <w:sz w:val="18"/>
        <w:szCs w:val="18"/>
      </w:rPr>
      <w:drawing>
        <wp:inline distB="114300" distT="114300" distL="114300" distR="114300">
          <wp:extent cx="1066800" cy="757238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7291" l="0" r="0" t="5208"/>
                  <a:stretch>
                    <a:fillRect/>
                  </a:stretch>
                </pic:blipFill>
                <pic:spPr>
                  <a:xfrm>
                    <a:off x="0" y="0"/>
                    <a:ext cx="1066800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widowControl w:val="0"/>
      <w:spacing w:line="240" w:lineRule="auto"/>
      <w:contextualSpacing w:val="0"/>
      <w:jc w:val="center"/>
      <w:rPr>
        <w:b w:val="1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widowControl w:val="0"/>
      <w:spacing w:line="240" w:lineRule="auto"/>
      <w:contextualSpacing w:val="0"/>
      <w:jc w:val="center"/>
      <w:rPr>
        <w:b w:val="1"/>
        <w:i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-G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13.png"/><Relationship Id="rId21" Type="http://schemas.openxmlformats.org/officeDocument/2006/relationships/image" Target="media/image10.png"/><Relationship Id="rId24" Type="http://schemas.openxmlformats.org/officeDocument/2006/relationships/image" Target="media/image30.png"/><Relationship Id="rId23" Type="http://schemas.openxmlformats.org/officeDocument/2006/relationships/image" Target="media/image2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11.png"/><Relationship Id="rId25" Type="http://schemas.openxmlformats.org/officeDocument/2006/relationships/image" Target="media/image31.png"/><Relationship Id="rId28" Type="http://schemas.openxmlformats.org/officeDocument/2006/relationships/image" Target="media/image33.png"/><Relationship Id="rId27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29" Type="http://schemas.openxmlformats.org/officeDocument/2006/relationships/image" Target="media/image19.jpg"/><Relationship Id="rId7" Type="http://schemas.openxmlformats.org/officeDocument/2006/relationships/image" Target="media/image16.png"/><Relationship Id="rId8" Type="http://schemas.openxmlformats.org/officeDocument/2006/relationships/image" Target="media/image15.png"/><Relationship Id="rId30" Type="http://schemas.openxmlformats.org/officeDocument/2006/relationships/header" Target="header1.xml"/><Relationship Id="rId11" Type="http://schemas.openxmlformats.org/officeDocument/2006/relationships/image" Target="media/image22.png"/><Relationship Id="rId10" Type="http://schemas.openxmlformats.org/officeDocument/2006/relationships/image" Target="media/image17.png"/><Relationship Id="rId13" Type="http://schemas.openxmlformats.org/officeDocument/2006/relationships/image" Target="media/image12.png"/><Relationship Id="rId12" Type="http://schemas.openxmlformats.org/officeDocument/2006/relationships/image" Target="media/image21.png"/><Relationship Id="rId15" Type="http://schemas.openxmlformats.org/officeDocument/2006/relationships/image" Target="media/image6.png"/><Relationship Id="rId14" Type="http://schemas.openxmlformats.org/officeDocument/2006/relationships/image" Target="media/image25.png"/><Relationship Id="rId17" Type="http://schemas.openxmlformats.org/officeDocument/2006/relationships/image" Target="media/image24.png"/><Relationship Id="rId16" Type="http://schemas.openxmlformats.org/officeDocument/2006/relationships/image" Target="media/image23.png"/><Relationship Id="rId19" Type="http://schemas.openxmlformats.org/officeDocument/2006/relationships/image" Target="media/image26.png"/><Relationship Id="rId18" Type="http://schemas.openxmlformats.org/officeDocument/2006/relationships/image" Target="media/image2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