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color w:val="434343"/>
          <w:sz w:val="32"/>
          <w:szCs w:val="32"/>
        </w:rPr>
      </w:pPr>
      <w:r w:rsidDel="00000000" w:rsidR="00000000" w:rsidRPr="00000000">
        <w:rPr>
          <w:rFonts w:ascii="Ubuntu" w:cs="Ubuntu" w:eastAsia="Ubuntu" w:hAnsi="Ubuntu"/>
          <w:color w:val="434343"/>
          <w:sz w:val="32"/>
          <w:szCs w:val="32"/>
          <w:rtl w:val="0"/>
        </w:rPr>
        <w:t xml:space="preserve">PRESS RELEASE</w:t>
      </w:r>
    </w:p>
    <w:p w:rsidR="00000000" w:rsidDel="00000000" w:rsidP="00000000" w:rsidRDefault="00000000" w:rsidRPr="00000000" w14:paraId="00000002">
      <w:pPr>
        <w:spacing w:after="0" w:line="276" w:lineRule="auto"/>
        <w:jc w:val="center"/>
        <w:rPr>
          <w:rFonts w:ascii="Ubuntu" w:cs="Ubuntu" w:eastAsia="Ubuntu" w:hAnsi="Ubuntu"/>
          <w:color w:val="7f6000"/>
          <w:sz w:val="40"/>
          <w:szCs w:val="40"/>
        </w:rPr>
      </w:pPr>
      <w:r w:rsidDel="00000000" w:rsidR="00000000" w:rsidRPr="00000000">
        <w:rPr>
          <w:rFonts w:ascii="Ubuntu" w:cs="Ubuntu" w:eastAsia="Ubuntu" w:hAnsi="Ubuntu"/>
          <w:color w:val="bf9000"/>
          <w:sz w:val="40"/>
          <w:szCs w:val="40"/>
          <w:rtl w:val="0"/>
        </w:rPr>
        <w:t xml:space="preserve"> </w:t>
      </w:r>
      <w:r w:rsidDel="00000000" w:rsidR="00000000" w:rsidRPr="00000000">
        <w:rPr>
          <w:rFonts w:ascii="Ubuntu" w:cs="Ubuntu" w:eastAsia="Ubuntu" w:hAnsi="Ubuntu"/>
          <w:color w:val="7f6000"/>
          <w:sz w:val="40"/>
          <w:szCs w:val="40"/>
          <w:rtl w:val="0"/>
        </w:rPr>
        <w:t xml:space="preserve">The Palme d’Or and Golden Bear at the </w:t>
      </w:r>
    </w:p>
    <w:p w:rsidR="00000000" w:rsidDel="00000000" w:rsidP="00000000" w:rsidRDefault="00000000" w:rsidRPr="00000000" w14:paraId="00000003">
      <w:pPr>
        <w:spacing w:after="0" w:line="276" w:lineRule="auto"/>
        <w:jc w:val="center"/>
        <w:rPr>
          <w:rFonts w:ascii="Ubuntu" w:cs="Ubuntu" w:eastAsia="Ubuntu" w:hAnsi="Ubuntu"/>
          <w:b w:val="1"/>
          <w:color w:val="1d2129"/>
          <w:sz w:val="24"/>
          <w:szCs w:val="24"/>
        </w:rPr>
      </w:pPr>
      <w:r w:rsidDel="00000000" w:rsidR="00000000" w:rsidRPr="00000000">
        <w:rPr>
          <w:rFonts w:ascii="Ubuntu" w:cs="Ubuntu" w:eastAsia="Ubuntu" w:hAnsi="Ubuntu"/>
          <w:color w:val="7f6000"/>
          <w:sz w:val="40"/>
          <w:szCs w:val="40"/>
          <w:rtl w:val="0"/>
        </w:rPr>
        <w:t xml:space="preserve">27</w:t>
      </w:r>
      <w:r w:rsidDel="00000000" w:rsidR="00000000" w:rsidRPr="00000000">
        <w:rPr>
          <w:rFonts w:ascii="Ubuntu" w:cs="Ubuntu" w:eastAsia="Ubuntu" w:hAnsi="Ubuntu"/>
          <w:color w:val="7f6000"/>
          <w:sz w:val="40"/>
          <w:szCs w:val="40"/>
          <w:vertAlign w:val="superscript"/>
          <w:rtl w:val="0"/>
        </w:rPr>
        <w:t xml:space="preserve">th</w:t>
      </w:r>
      <w:r w:rsidDel="00000000" w:rsidR="00000000" w:rsidRPr="00000000">
        <w:rPr>
          <w:rFonts w:ascii="Ubuntu" w:cs="Ubuntu" w:eastAsia="Ubuntu" w:hAnsi="Ubuntu"/>
          <w:color w:val="7f6000"/>
          <w:sz w:val="40"/>
          <w:szCs w:val="40"/>
          <w:rtl w:val="0"/>
        </w:rPr>
        <w:t xml:space="preserve"> Athens International Film Festival </w:t>
      </w:r>
      <w:r w:rsidDel="00000000" w:rsidR="00000000" w:rsidRPr="00000000">
        <w:rPr>
          <w:rFonts w:ascii="Ubuntu" w:cs="Ubuntu" w:eastAsia="Ubuntu" w:hAnsi="Ubuntu"/>
          <w:color w:val="bf9000"/>
          <w:sz w:val="40"/>
          <w:szCs w:val="40"/>
        </w:rPr>
        <w:drawing>
          <wp:inline distB="114300" distT="114300" distL="114300" distR="114300">
            <wp:extent cx="2656444" cy="1777403"/>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656444" cy="1777403"/>
                    </a:xfrm>
                    <a:prstGeom prst="rect"/>
                    <a:ln/>
                  </pic:spPr>
                </pic:pic>
              </a:graphicData>
            </a:graphic>
          </wp:inline>
        </w:drawing>
      </w:r>
      <w:r w:rsidDel="00000000" w:rsidR="00000000" w:rsidRPr="00000000">
        <w:rPr>
          <w:rFonts w:ascii="Ubuntu" w:cs="Ubuntu" w:eastAsia="Ubuntu" w:hAnsi="Ubuntu"/>
          <w:color w:val="bf9000"/>
          <w:sz w:val="40"/>
          <w:szCs w:val="40"/>
          <w:rtl w:val="0"/>
        </w:rPr>
        <w:t xml:space="preserve">  </w:t>
      </w:r>
      <w:r w:rsidDel="00000000" w:rsidR="00000000" w:rsidRPr="00000000">
        <w:rPr>
          <w:rFonts w:ascii="Ubuntu" w:cs="Ubuntu" w:eastAsia="Ubuntu" w:hAnsi="Ubuntu"/>
          <w:color w:val="bf9000"/>
          <w:sz w:val="40"/>
          <w:szCs w:val="40"/>
        </w:rPr>
        <w:drawing>
          <wp:inline distB="114300" distT="114300" distL="114300" distR="114300">
            <wp:extent cx="2386894" cy="1782864"/>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386894" cy="178286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Only a short while after their first global screening and their subsequent triumphant victory at the Cannes Film Festival and the Berlin Film Festival respectively, the much-talked-about and highly-anticipated “Titane” by Julia Ducournau and “Bad Luck Banging or Looney Porn” by Radu Jude will make their Greek debut at the 27</w:t>
      </w:r>
      <w:r w:rsidDel="00000000" w:rsidR="00000000" w:rsidRPr="00000000">
        <w:rPr>
          <w:rFonts w:ascii="Ubuntu" w:cs="Ubuntu" w:eastAsia="Ubuntu" w:hAnsi="Ubuntu"/>
          <w:b w:val="1"/>
          <w:color w:val="1d2129"/>
          <w:sz w:val="24"/>
          <w:szCs w:val="24"/>
          <w:vertAlign w:val="superscript"/>
          <w:rtl w:val="0"/>
        </w:rPr>
        <w:t xml:space="preserve">th</w:t>
      </w:r>
      <w:r w:rsidDel="00000000" w:rsidR="00000000" w:rsidRPr="00000000">
        <w:rPr>
          <w:rFonts w:ascii="Ubuntu" w:cs="Ubuntu" w:eastAsia="Ubuntu" w:hAnsi="Ubuntu"/>
          <w:b w:val="1"/>
          <w:color w:val="1d2129"/>
          <w:sz w:val="24"/>
          <w:szCs w:val="24"/>
          <w:rtl w:val="0"/>
        </w:rPr>
        <w:t xml:space="preserve"> Athens International Film Festival.</w:t>
      </w:r>
    </w:p>
    <w:p w:rsidR="00000000" w:rsidDel="00000000" w:rsidP="00000000" w:rsidRDefault="00000000" w:rsidRPr="00000000" w14:paraId="00000005">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It is with great joy that the 27</w:t>
      </w:r>
      <w:r w:rsidDel="00000000" w:rsidR="00000000" w:rsidRPr="00000000">
        <w:rPr>
          <w:rFonts w:ascii="Ubuntu" w:cs="Ubuntu" w:eastAsia="Ubuntu" w:hAnsi="Ubuntu"/>
          <w:color w:val="1d2129"/>
          <w:sz w:val="24"/>
          <w:szCs w:val="24"/>
          <w:vertAlign w:val="superscript"/>
          <w:rtl w:val="0"/>
        </w:rPr>
        <w:t xml:space="preserve">th</w:t>
      </w:r>
      <w:r w:rsidDel="00000000" w:rsidR="00000000" w:rsidRPr="00000000">
        <w:rPr>
          <w:rFonts w:ascii="Ubuntu" w:cs="Ubuntu" w:eastAsia="Ubuntu" w:hAnsi="Ubuntu"/>
          <w:color w:val="1d2129"/>
          <w:sz w:val="24"/>
          <w:szCs w:val="24"/>
          <w:rtl w:val="0"/>
        </w:rPr>
        <w:t xml:space="preserve"> Athens International Film Festival announces the first titles to be featured at this year’s event with the “golden” Greek premieres of the two festival winners of the season: </w:t>
      </w:r>
      <w:r w:rsidDel="00000000" w:rsidR="00000000" w:rsidRPr="00000000">
        <w:rPr>
          <w:rFonts w:ascii="Ubuntu" w:cs="Ubuntu" w:eastAsia="Ubuntu" w:hAnsi="Ubuntu"/>
          <w:b w:val="1"/>
          <w:color w:val="1d2129"/>
          <w:sz w:val="24"/>
          <w:szCs w:val="24"/>
          <w:rtl w:val="0"/>
        </w:rPr>
        <w:t xml:space="preserve">“Titane” </w:t>
      </w:r>
      <w:r w:rsidDel="00000000" w:rsidR="00000000" w:rsidRPr="00000000">
        <w:rPr>
          <w:rFonts w:ascii="Ubuntu" w:cs="Ubuntu" w:eastAsia="Ubuntu" w:hAnsi="Ubuntu"/>
          <w:color w:val="1d2129"/>
          <w:sz w:val="24"/>
          <w:szCs w:val="24"/>
          <w:rtl w:val="0"/>
        </w:rPr>
        <w:t xml:space="preserve">by Julia Ducournau and</w:t>
      </w:r>
      <w:r w:rsidDel="00000000" w:rsidR="00000000" w:rsidRPr="00000000">
        <w:rPr>
          <w:rFonts w:ascii="Ubuntu" w:cs="Ubuntu" w:eastAsia="Ubuntu" w:hAnsi="Ubuntu"/>
          <w:b w:val="1"/>
          <w:color w:val="1d2129"/>
          <w:sz w:val="24"/>
          <w:szCs w:val="24"/>
          <w:rtl w:val="0"/>
        </w:rPr>
        <w:t xml:space="preserve"> “Bad Luck Banging or Looney Porn”</w:t>
      </w:r>
      <w:r w:rsidDel="00000000" w:rsidR="00000000" w:rsidRPr="00000000">
        <w:rPr>
          <w:rFonts w:ascii="Ubuntu" w:cs="Ubuntu" w:eastAsia="Ubuntu" w:hAnsi="Ubuntu"/>
          <w:color w:val="1d2129"/>
          <w:sz w:val="24"/>
          <w:szCs w:val="24"/>
          <w:rtl w:val="0"/>
        </w:rPr>
        <w:t xml:space="preserve"> by Radu Jude.</w:t>
      </w:r>
    </w:p>
    <w:p w:rsidR="00000000" w:rsidDel="00000000" w:rsidP="00000000" w:rsidRDefault="00000000" w:rsidRPr="00000000" w14:paraId="00000006">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The recent Palme d’Or winner constitutes a serendipitous “reunion” with an old acquaintance of the Festival, who is currently enjoying international recognition. The Golden Bear winner offers the Athens International Film Festival a chance to be the first to introduce to Greek audiences one of the most unconventional and bound to be talked-about films in recent years.</w:t>
      </w:r>
    </w:p>
    <w:p w:rsidR="00000000" w:rsidDel="00000000" w:rsidP="00000000" w:rsidRDefault="00000000" w:rsidRPr="00000000" w14:paraId="00000007">
      <w:pPr>
        <w:jc w:val="both"/>
        <w:rPr>
          <w:rFonts w:ascii="Ubuntu" w:cs="Ubuntu" w:eastAsia="Ubuntu" w:hAnsi="Ubuntu"/>
          <w:color w:val="1d2129"/>
          <w:sz w:val="24"/>
          <w:szCs w:val="24"/>
        </w:rPr>
      </w:pPr>
      <w:r w:rsidDel="00000000" w:rsidR="00000000" w:rsidRPr="00000000">
        <w:rPr>
          <w:rtl w:val="0"/>
        </w:rPr>
      </w:r>
    </w:p>
    <w:p w:rsidR="00000000" w:rsidDel="00000000" w:rsidP="00000000" w:rsidRDefault="00000000" w:rsidRPr="00000000" w14:paraId="00000008">
      <w:pPr>
        <w:jc w:val="both"/>
        <w:rPr>
          <w:rFonts w:ascii="Ubuntu" w:cs="Ubuntu" w:eastAsia="Ubuntu" w:hAnsi="Ubuntu"/>
          <w:color w:val="1d2129"/>
          <w:sz w:val="24"/>
          <w:szCs w:val="24"/>
        </w:rPr>
      </w:pPr>
      <w:r w:rsidDel="00000000" w:rsidR="00000000" w:rsidRPr="00000000">
        <w:rPr>
          <w:rtl w:val="0"/>
        </w:rPr>
      </w:r>
    </w:p>
    <w:p w:rsidR="00000000" w:rsidDel="00000000" w:rsidP="00000000" w:rsidRDefault="00000000" w:rsidRPr="00000000" w14:paraId="00000009">
      <w:pPr>
        <w:jc w:val="both"/>
        <w:rPr>
          <w:rFonts w:ascii="Ubuntu" w:cs="Ubuntu" w:eastAsia="Ubuntu" w:hAnsi="Ubuntu"/>
          <w:b w:val="1"/>
          <w:color w:val="7f6000"/>
          <w:sz w:val="24"/>
          <w:szCs w:val="24"/>
        </w:rPr>
      </w:pPr>
      <w:r w:rsidDel="00000000" w:rsidR="00000000" w:rsidRPr="00000000">
        <w:rPr>
          <w:rFonts w:ascii="Ubuntu" w:cs="Ubuntu" w:eastAsia="Ubuntu" w:hAnsi="Ubuntu"/>
          <w:b w:val="1"/>
          <w:color w:val="7f6000"/>
          <w:sz w:val="24"/>
          <w:szCs w:val="24"/>
          <w:rtl w:val="0"/>
        </w:rPr>
        <w:t xml:space="preserve">A few words about the films</w:t>
      </w:r>
    </w:p>
    <w:p w:rsidR="00000000" w:rsidDel="00000000" w:rsidP="00000000" w:rsidRDefault="00000000" w:rsidRPr="00000000" w14:paraId="0000000A">
      <w:pPr>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“Titane” by Julia Ducournau </w:t>
      </w:r>
    </w:p>
    <w:p w:rsidR="00000000" w:rsidDel="00000000" w:rsidP="00000000" w:rsidRDefault="00000000" w:rsidRPr="00000000" w14:paraId="0000000B">
      <w:pPr>
        <w:spacing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The French director, who we were introduced to in 2016 with “Raw” and who we had the pleasure to host at that year’s Athens international Film Festival, triumphed this year at the world’s biggest cinematic event. Her second feature film earned a controversial win, making Ducournau the second female director to be awarded the Palme d’Or, 28 years after Jane Campion’s “The Piano”.</w:t>
      </w:r>
    </w:p>
    <w:p w:rsidR="00000000" w:rsidDel="00000000" w:rsidP="00000000" w:rsidRDefault="00000000" w:rsidRPr="00000000" w14:paraId="0000000C">
      <w:pPr>
        <w:spacing w:line="276" w:lineRule="auto"/>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In “Titane”, a series of unexplained crimes become the reason for a father to reconnect with his son, who has been missing for ten years, plot elements which make for a risky and provocative attack on the senses: a bold, belligerent and audacious thriller in which the concepts of identity and sexual behaviour meet “Crash” and David Cronenberg’s style of physical horror.</w:t>
      </w:r>
    </w:p>
    <w:p w:rsidR="00000000" w:rsidDel="00000000" w:rsidP="00000000" w:rsidRDefault="00000000" w:rsidRPr="00000000" w14:paraId="0000000D">
      <w:pPr>
        <w:jc w:val="both"/>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“Titane” will be released in cinemas on the 28</w:t>
      </w:r>
      <w:r w:rsidDel="00000000" w:rsidR="00000000" w:rsidRPr="00000000">
        <w:rPr>
          <w:rFonts w:ascii="Arial" w:cs="Arial" w:eastAsia="Arial" w:hAnsi="Arial"/>
          <w:i w:val="1"/>
          <w:color w:val="222222"/>
          <w:highlight w:val="white"/>
          <w:vertAlign w:val="superscript"/>
          <w:rtl w:val="0"/>
        </w:rPr>
        <w:t xml:space="preserve">th</w:t>
      </w:r>
      <w:r w:rsidDel="00000000" w:rsidR="00000000" w:rsidRPr="00000000">
        <w:rPr>
          <w:rFonts w:ascii="Arial" w:cs="Arial" w:eastAsia="Arial" w:hAnsi="Arial"/>
          <w:i w:val="1"/>
          <w:color w:val="222222"/>
          <w:highlight w:val="white"/>
          <w:rtl w:val="0"/>
        </w:rPr>
        <w:t xml:space="preserve"> October by </w:t>
      </w:r>
      <w:hyperlink r:id="rId8">
        <w:r w:rsidDel="00000000" w:rsidR="00000000" w:rsidRPr="00000000">
          <w:rPr>
            <w:rFonts w:ascii="Arial" w:cs="Arial" w:eastAsia="Arial" w:hAnsi="Arial"/>
            <w:i w:val="1"/>
            <w:color w:val="1155cc"/>
            <w:highlight w:val="white"/>
            <w:u w:val="single"/>
            <w:rtl w:val="0"/>
          </w:rPr>
          <w:t xml:space="preserve">Cinobo</w:t>
        </w:r>
      </w:hyperlink>
      <w:r w:rsidDel="00000000" w:rsidR="00000000" w:rsidRPr="00000000">
        <w:rPr>
          <w:rFonts w:ascii="Arial" w:cs="Arial" w:eastAsia="Arial" w:hAnsi="Arial"/>
          <w:i w:val="1"/>
          <w:color w:val="222222"/>
          <w:highlight w:val="white"/>
          <w:rtl w:val="0"/>
        </w:rPr>
        <w:t xml:space="preserve">.</w:t>
      </w:r>
    </w:p>
    <w:p w:rsidR="00000000" w:rsidDel="00000000" w:rsidP="00000000" w:rsidRDefault="00000000" w:rsidRPr="00000000" w14:paraId="0000000E">
      <w:pPr>
        <w:jc w:val="both"/>
        <w:rPr>
          <w:rFonts w:ascii="Arial" w:cs="Arial" w:eastAsia="Arial" w:hAnsi="Arial"/>
          <w:i w:val="1"/>
          <w:color w:val="222222"/>
          <w:highlight w:val="white"/>
        </w:rPr>
      </w:pPr>
      <w:r w:rsidDel="00000000" w:rsidR="00000000" w:rsidRPr="00000000">
        <w:rPr>
          <w:rtl w:val="0"/>
        </w:rPr>
      </w:r>
    </w:p>
    <w:p w:rsidR="00000000" w:rsidDel="00000000" w:rsidP="00000000" w:rsidRDefault="00000000" w:rsidRPr="00000000" w14:paraId="0000000F">
      <w:pPr>
        <w:jc w:val="center"/>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Pr>
        <w:drawing>
          <wp:inline distB="114300" distT="114300" distL="114300" distR="114300">
            <wp:extent cx="4710113" cy="2652627"/>
            <wp:effectExtent b="0" l="0" r="0" t="0"/>
            <wp:docPr id="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4710113" cy="265262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both"/>
        <w:rPr>
          <w:rFonts w:ascii="Ubuntu" w:cs="Ubuntu" w:eastAsia="Ubuntu" w:hAnsi="Ubuntu"/>
          <w:b w:val="1"/>
          <w:color w:val="1d2129"/>
          <w:sz w:val="24"/>
          <w:szCs w:val="24"/>
        </w:rPr>
      </w:pPr>
      <w:r w:rsidDel="00000000" w:rsidR="00000000" w:rsidRPr="00000000">
        <w:rPr>
          <w:rtl w:val="0"/>
        </w:rPr>
      </w:r>
    </w:p>
    <w:p w:rsidR="00000000" w:rsidDel="00000000" w:rsidP="00000000" w:rsidRDefault="00000000" w:rsidRPr="00000000" w14:paraId="00000011">
      <w:pPr>
        <w:jc w:val="both"/>
        <w:rPr>
          <w:rFonts w:ascii="Ubuntu" w:cs="Ubuntu" w:eastAsia="Ubuntu" w:hAnsi="Ubuntu"/>
          <w:b w:val="1"/>
          <w:color w:val="1d2129"/>
          <w:sz w:val="24"/>
          <w:szCs w:val="24"/>
        </w:rPr>
      </w:pPr>
      <w:r w:rsidDel="00000000" w:rsidR="00000000" w:rsidRPr="00000000">
        <w:rPr>
          <w:rtl w:val="0"/>
        </w:rPr>
      </w:r>
    </w:p>
    <w:p w:rsidR="00000000" w:rsidDel="00000000" w:rsidP="00000000" w:rsidRDefault="00000000" w:rsidRPr="00000000" w14:paraId="00000012">
      <w:pPr>
        <w:jc w:val="both"/>
        <w:rPr>
          <w:rFonts w:ascii="Ubuntu" w:cs="Ubuntu" w:eastAsia="Ubuntu" w:hAnsi="Ubuntu"/>
          <w:b w:val="1"/>
          <w:color w:val="1d2129"/>
          <w:sz w:val="24"/>
          <w:szCs w:val="24"/>
        </w:rPr>
      </w:pPr>
      <w:r w:rsidDel="00000000" w:rsidR="00000000" w:rsidRPr="00000000">
        <w:rPr>
          <w:rtl w:val="0"/>
        </w:rPr>
      </w:r>
    </w:p>
    <w:p w:rsidR="00000000" w:rsidDel="00000000" w:rsidP="00000000" w:rsidRDefault="00000000" w:rsidRPr="00000000" w14:paraId="00000013">
      <w:pPr>
        <w:jc w:val="both"/>
        <w:rPr>
          <w:rFonts w:ascii="Ubuntu" w:cs="Ubuntu" w:eastAsia="Ubuntu" w:hAnsi="Ubuntu"/>
          <w:b w:val="1"/>
          <w:color w:val="1d2129"/>
          <w:sz w:val="24"/>
          <w:szCs w:val="24"/>
        </w:rPr>
      </w:pPr>
      <w:r w:rsidDel="00000000" w:rsidR="00000000" w:rsidRPr="00000000">
        <w:rPr>
          <w:rFonts w:ascii="Ubuntu" w:cs="Ubuntu" w:eastAsia="Ubuntu" w:hAnsi="Ubuntu"/>
          <w:b w:val="1"/>
          <w:color w:val="1d2129"/>
          <w:sz w:val="24"/>
          <w:szCs w:val="24"/>
          <w:rtl w:val="0"/>
        </w:rPr>
        <w:t xml:space="preserve">“Bad Luck Banging or Looney Porn” by Radu Jude</w:t>
      </w:r>
    </w:p>
    <w:p w:rsidR="00000000" w:rsidDel="00000000" w:rsidP="00000000" w:rsidRDefault="00000000" w:rsidRPr="00000000" w14:paraId="00000014">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By far the best film of this year’s Berlin Film Festival gives a nod to Bertolt Brecht, Luis Buñuel, Walter Benjamin, Dušan Makavejev and John Waters: an extremely appropriate cinematic challenge, exquisitely political and blunt  to the point of redemption which rightfully won the Golden Bear through its narrative of the comically tragic and unexpected events that take place when a sex tape made by a couple for personal use mysteriously ends up on the internet. </w:t>
      </w:r>
    </w:p>
    <w:p w:rsidR="00000000" w:rsidDel="00000000" w:rsidP="00000000" w:rsidRDefault="00000000" w:rsidRPr="00000000" w14:paraId="00000015">
      <w:pPr>
        <w:jc w:val="both"/>
        <w:rPr>
          <w:rFonts w:ascii="Ubuntu" w:cs="Ubuntu" w:eastAsia="Ubuntu" w:hAnsi="Ubuntu"/>
          <w:color w:val="1d2129"/>
          <w:sz w:val="24"/>
          <w:szCs w:val="24"/>
        </w:rPr>
      </w:pPr>
      <w:r w:rsidDel="00000000" w:rsidR="00000000" w:rsidRPr="00000000">
        <w:rPr>
          <w:rFonts w:ascii="Ubuntu" w:cs="Ubuntu" w:eastAsia="Ubuntu" w:hAnsi="Ubuntu"/>
          <w:color w:val="1d2129"/>
          <w:sz w:val="24"/>
          <w:szCs w:val="24"/>
          <w:rtl w:val="0"/>
        </w:rPr>
        <w:t xml:space="preserve">One of the most highly-acclaimed and award-winning directors of contemporary Romanian cinema, Radu Jude invites viewers to a postmodern and engaging game, a review and fresh study of modern History through the use of blunt satyre and surreal comedy.</w:t>
      </w:r>
    </w:p>
    <w:p w:rsidR="00000000" w:rsidDel="00000000" w:rsidP="00000000" w:rsidRDefault="00000000" w:rsidRPr="00000000" w14:paraId="00000016">
      <w:pPr>
        <w:jc w:val="both"/>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tl w:val="0"/>
        </w:rPr>
        <w:t xml:space="preserve">“Bad Luck Banging or Looney Porn” will be released in cinemas on the 7</w:t>
      </w:r>
      <w:r w:rsidDel="00000000" w:rsidR="00000000" w:rsidRPr="00000000">
        <w:rPr>
          <w:rFonts w:ascii="Arial" w:cs="Arial" w:eastAsia="Arial" w:hAnsi="Arial"/>
          <w:i w:val="1"/>
          <w:color w:val="222222"/>
          <w:highlight w:val="white"/>
          <w:vertAlign w:val="superscript"/>
          <w:rtl w:val="0"/>
        </w:rPr>
        <w:t xml:space="preserve">th</w:t>
      </w:r>
      <w:r w:rsidDel="00000000" w:rsidR="00000000" w:rsidRPr="00000000">
        <w:rPr>
          <w:rFonts w:ascii="Arial" w:cs="Arial" w:eastAsia="Arial" w:hAnsi="Arial"/>
          <w:i w:val="1"/>
          <w:color w:val="222222"/>
          <w:highlight w:val="white"/>
          <w:rtl w:val="0"/>
        </w:rPr>
        <w:t xml:space="preserve"> October by </w:t>
      </w:r>
      <w:hyperlink r:id="rId10">
        <w:r w:rsidDel="00000000" w:rsidR="00000000" w:rsidRPr="00000000">
          <w:rPr>
            <w:rFonts w:ascii="Arial" w:cs="Arial" w:eastAsia="Arial" w:hAnsi="Arial"/>
            <w:i w:val="1"/>
            <w:color w:val="1155cc"/>
            <w:highlight w:val="white"/>
            <w:u w:val="single"/>
            <w:rtl w:val="0"/>
          </w:rPr>
          <w:t xml:space="preserve">Cinobo</w:t>
        </w:r>
      </w:hyperlink>
      <w:r w:rsidDel="00000000" w:rsidR="00000000" w:rsidRPr="00000000">
        <w:rPr>
          <w:rFonts w:ascii="Arial" w:cs="Arial" w:eastAsia="Arial" w:hAnsi="Arial"/>
          <w:i w:val="1"/>
          <w:color w:val="222222"/>
          <w:highlight w:val="white"/>
          <w:rtl w:val="0"/>
        </w:rPr>
        <w:t xml:space="preserve">.</w:t>
      </w:r>
    </w:p>
    <w:p w:rsidR="00000000" w:rsidDel="00000000" w:rsidP="00000000" w:rsidRDefault="00000000" w:rsidRPr="00000000" w14:paraId="00000017">
      <w:pPr>
        <w:jc w:val="center"/>
        <w:rPr>
          <w:rFonts w:ascii="Arial" w:cs="Arial" w:eastAsia="Arial" w:hAnsi="Arial"/>
          <w:i w:val="1"/>
          <w:color w:val="222222"/>
          <w:highlight w:val="white"/>
        </w:rPr>
      </w:pPr>
      <w:r w:rsidDel="00000000" w:rsidR="00000000" w:rsidRPr="00000000">
        <w:rPr>
          <w:rFonts w:ascii="Arial" w:cs="Arial" w:eastAsia="Arial" w:hAnsi="Arial"/>
          <w:i w:val="1"/>
          <w:color w:val="222222"/>
          <w:highlight w:val="white"/>
        </w:rPr>
        <w:drawing>
          <wp:inline distB="114300" distT="114300" distL="114300" distR="114300">
            <wp:extent cx="4903956" cy="2692717"/>
            <wp:effectExtent b="0" l="0" r="0" t="0"/>
            <wp:docPr id="6" name="image10.jpg"/>
            <a:graphic>
              <a:graphicData uri="http://schemas.openxmlformats.org/drawingml/2006/picture">
                <pic:pic>
                  <pic:nvPicPr>
                    <pic:cNvPr id="0" name="image10.jpg"/>
                    <pic:cNvPicPr preferRelativeResize="0"/>
                  </pic:nvPicPr>
                  <pic:blipFill>
                    <a:blip r:embed="rId11"/>
                    <a:srcRect b="1994" l="1263" r="1082" t="2508"/>
                    <a:stretch>
                      <a:fillRect/>
                    </a:stretch>
                  </pic:blipFill>
                  <pic:spPr>
                    <a:xfrm>
                      <a:off x="0" y="0"/>
                      <a:ext cx="4903956" cy="2692717"/>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Ubuntu" w:cs="Ubuntu" w:eastAsia="Ubuntu" w:hAnsi="Ubuntu"/>
          <w:color w:val="7f6000"/>
          <w:sz w:val="26"/>
          <w:szCs w:val="26"/>
          <w:highlight w:val="white"/>
        </w:rPr>
      </w:pPr>
      <w:hyperlink r:id="rId12">
        <w:r w:rsidDel="00000000" w:rsidR="00000000" w:rsidRPr="00000000">
          <w:rPr>
            <w:rFonts w:ascii="Ubuntu" w:cs="Ubuntu" w:eastAsia="Ubuntu" w:hAnsi="Ubuntu"/>
            <w:color w:val="7f6000"/>
            <w:sz w:val="26"/>
            <w:szCs w:val="26"/>
            <w:highlight w:val="white"/>
            <w:u w:val="single"/>
            <w:rtl w:val="0"/>
          </w:rPr>
          <w:t xml:space="preserve">You can find additional photos from the films here.</w:t>
        </w:r>
      </w:hyperlink>
      <w:r w:rsidDel="00000000" w:rsidR="00000000" w:rsidRPr="00000000">
        <w:rPr>
          <w:rtl w:val="0"/>
        </w:rPr>
      </w:r>
    </w:p>
    <w:p w:rsidR="00000000" w:rsidDel="00000000" w:rsidP="00000000" w:rsidRDefault="00000000" w:rsidRPr="00000000" w14:paraId="00000019">
      <w:pPr>
        <w:jc w:val="center"/>
        <w:rPr>
          <w:rFonts w:ascii="Ubuntu" w:cs="Ubuntu" w:eastAsia="Ubuntu" w:hAnsi="Ubuntu"/>
          <w:color w:val="7f6000"/>
          <w:sz w:val="26"/>
          <w:szCs w:val="26"/>
          <w:highlight w:val="white"/>
        </w:rPr>
      </w:pPr>
      <w:r w:rsidDel="00000000" w:rsidR="00000000" w:rsidRPr="00000000">
        <w:rPr>
          <w:rtl w:val="0"/>
        </w:rPr>
      </w:r>
    </w:p>
    <w:tbl>
      <w:tblPr>
        <w:tblStyle w:val="Table1"/>
        <w:tblW w:w="83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after="160" w:lineRule="auto"/>
              <w:jc w:val="both"/>
              <w:rPr>
                <w:rFonts w:ascii="Ubuntu" w:cs="Ubuntu" w:eastAsia="Ubuntu" w:hAnsi="Ubuntu"/>
                <w:color w:val="434343"/>
              </w:rPr>
            </w:pPr>
            <w:r w:rsidDel="00000000" w:rsidR="00000000" w:rsidRPr="00000000">
              <w:rPr>
                <w:rFonts w:ascii="Ubuntu" w:cs="Ubuntu" w:eastAsia="Ubuntu" w:hAnsi="Ubuntu"/>
                <w:b w:val="1"/>
                <w:color w:val="434343"/>
                <w:rtl w:val="0"/>
              </w:rPr>
              <w:t xml:space="preserve">We would like to remind you </w:t>
            </w:r>
            <w:r w:rsidDel="00000000" w:rsidR="00000000" w:rsidRPr="00000000">
              <w:rPr>
                <w:rFonts w:ascii="Ubuntu" w:cs="Ubuntu" w:eastAsia="Ubuntu" w:hAnsi="Ubuntu"/>
                <w:color w:val="434343"/>
                <w:rtl w:val="0"/>
              </w:rPr>
              <w:t xml:space="preserve">that in light of the </w:t>
            </w:r>
            <w:r w:rsidDel="00000000" w:rsidR="00000000" w:rsidRPr="00000000">
              <w:rPr>
                <w:rFonts w:ascii="Ubuntu" w:cs="Ubuntu" w:eastAsia="Ubuntu" w:hAnsi="Ubuntu"/>
                <w:b w:val="1"/>
                <w:color w:val="434343"/>
                <w:rtl w:val="0"/>
              </w:rPr>
              <w:t xml:space="preserve">health pandemic</w:t>
            </w:r>
            <w:r w:rsidDel="00000000" w:rsidR="00000000" w:rsidRPr="00000000">
              <w:rPr>
                <w:rFonts w:ascii="Ubuntu" w:cs="Ubuntu" w:eastAsia="Ubuntu" w:hAnsi="Ubuntu"/>
                <w:color w:val="434343"/>
                <w:rtl w:val="0"/>
              </w:rPr>
              <w:t xml:space="preserve"> faced in Greece and abroad and following the safe and successful running of last year’s hybrid event of the Festival our aim is to host the </w:t>
            </w:r>
            <w:r w:rsidDel="00000000" w:rsidR="00000000" w:rsidRPr="00000000">
              <w:rPr>
                <w:rFonts w:ascii="Ubuntu" w:cs="Ubuntu" w:eastAsia="Ubuntu" w:hAnsi="Ubuntu"/>
                <w:b w:val="1"/>
                <w:color w:val="434343"/>
                <w:rtl w:val="0"/>
              </w:rPr>
              <w:t xml:space="preserve">27</w:t>
            </w:r>
            <w:r w:rsidDel="00000000" w:rsidR="00000000" w:rsidRPr="00000000">
              <w:rPr>
                <w:rFonts w:ascii="Ubuntu" w:cs="Ubuntu" w:eastAsia="Ubuntu" w:hAnsi="Ubuntu"/>
                <w:b w:val="1"/>
                <w:color w:val="434343"/>
                <w:vertAlign w:val="superscript"/>
                <w:rtl w:val="0"/>
              </w:rPr>
              <w:t xml:space="preserve">th</w:t>
            </w:r>
            <w:r w:rsidDel="00000000" w:rsidR="00000000" w:rsidRPr="00000000">
              <w:rPr>
                <w:rFonts w:ascii="Ubuntu" w:cs="Ubuntu" w:eastAsia="Ubuntu" w:hAnsi="Ubuntu"/>
                <w:b w:val="1"/>
                <w:color w:val="434343"/>
                <w:rtl w:val="0"/>
              </w:rPr>
              <w:t xml:space="preserve"> Athens International Film Festival</w:t>
            </w:r>
            <w:r w:rsidDel="00000000" w:rsidR="00000000" w:rsidRPr="00000000">
              <w:rPr>
                <w:rFonts w:ascii="Ubuntu" w:cs="Ubuntu" w:eastAsia="Ubuntu" w:hAnsi="Ubuntu"/>
                <w:color w:val="434343"/>
                <w:rtl w:val="0"/>
              </w:rPr>
              <w:t xml:space="preserve"> in both open-air and indoor </w:t>
            </w:r>
            <w:r w:rsidDel="00000000" w:rsidR="00000000" w:rsidRPr="00000000">
              <w:rPr>
                <w:rFonts w:ascii="Ubuntu" w:cs="Ubuntu" w:eastAsia="Ubuntu" w:hAnsi="Ubuntu"/>
                <w:b w:val="1"/>
                <w:color w:val="434343"/>
                <w:rtl w:val="0"/>
              </w:rPr>
              <w:t xml:space="preserve">cinemas</w:t>
            </w:r>
            <w:r w:rsidDel="00000000" w:rsidR="00000000" w:rsidRPr="00000000">
              <w:rPr>
                <w:rFonts w:ascii="Ubuntu" w:cs="Ubuntu" w:eastAsia="Ubuntu" w:hAnsi="Ubuntu"/>
                <w:color w:val="434343"/>
                <w:rtl w:val="0"/>
              </w:rPr>
              <w:t xml:space="preserve"> always respectful of the rules and adhering to the specifications for running the event as defined by the competent bodies of State and with utmost regard for the safety of the public and our audience members.</w:t>
            </w:r>
          </w:p>
          <w:p w:rsidR="00000000" w:rsidDel="00000000" w:rsidP="00000000" w:rsidRDefault="00000000" w:rsidRPr="00000000" w14:paraId="0000001B">
            <w:pPr>
              <w:spacing w:after="160" w:lineRule="auto"/>
              <w:jc w:val="both"/>
              <w:rPr>
                <w:rFonts w:ascii="Ubuntu" w:cs="Ubuntu" w:eastAsia="Ubuntu" w:hAnsi="Ubuntu"/>
                <w:color w:val="434343"/>
              </w:rPr>
            </w:pPr>
            <w:r w:rsidDel="00000000" w:rsidR="00000000" w:rsidRPr="00000000">
              <w:rPr>
                <w:rFonts w:ascii="Ubuntu" w:cs="Ubuntu" w:eastAsia="Ubuntu" w:hAnsi="Ubuntu"/>
                <w:color w:val="434343"/>
                <w:rtl w:val="0"/>
              </w:rPr>
              <w:t xml:space="preserve">For viewers (medically vulnerable, caretakers or other people who work in close proximity to medically vulnerable people,  etc.) who would not otherwise be able to attend screenings, for the second year running the Athens International Film Festival will make a part of its programme available </w:t>
            </w:r>
            <w:r w:rsidDel="00000000" w:rsidR="00000000" w:rsidRPr="00000000">
              <w:rPr>
                <w:rFonts w:ascii="Ubuntu" w:cs="Ubuntu" w:eastAsia="Ubuntu" w:hAnsi="Ubuntu"/>
                <w:b w:val="1"/>
                <w:color w:val="434343"/>
                <w:rtl w:val="0"/>
              </w:rPr>
              <w:t xml:space="preserve">online</w:t>
            </w:r>
            <w:r w:rsidDel="00000000" w:rsidR="00000000" w:rsidRPr="00000000">
              <w:rPr>
                <w:rFonts w:ascii="Ubuntu" w:cs="Ubuntu" w:eastAsia="Ubuntu" w:hAnsi="Ubuntu"/>
                <w:color w:val="434343"/>
                <w:rtl w:val="0"/>
              </w:rPr>
              <w:t xml:space="preserve"> via the purpose-built and popular digital platform online.aiff.gr through which a certain number of geo-blocked screenings have been secured, adhering to all safety standards and to a high level of digital interaction matching the standards successfully set by last year’s Festival event as well as other major international festivals.</w:t>
            </w:r>
          </w:p>
          <w:p w:rsidR="00000000" w:rsidDel="00000000" w:rsidP="00000000" w:rsidRDefault="00000000" w:rsidRPr="00000000" w14:paraId="0000001C">
            <w:pPr>
              <w:spacing w:after="160" w:lineRule="auto"/>
              <w:jc w:val="both"/>
              <w:rPr>
                <w:rFonts w:ascii="Ubuntu" w:cs="Ubuntu" w:eastAsia="Ubuntu" w:hAnsi="Ubuntu"/>
                <w:b w:val="1"/>
                <w:color w:val="434343"/>
              </w:rPr>
            </w:pPr>
            <w:r w:rsidDel="00000000" w:rsidR="00000000" w:rsidRPr="00000000">
              <w:rPr>
                <w:rFonts w:ascii="Ubuntu" w:cs="Ubuntu" w:eastAsia="Ubuntu" w:hAnsi="Ubuntu"/>
                <w:color w:val="434343"/>
                <w:rtl w:val="0"/>
              </w:rPr>
              <w:t xml:space="preserve">In the event that the pandemic conditions render it necessary, the platform in question will also be able to facilitate the digital fulfillment of the Festival in its entirety while maintaining the inclusion of side events such as masterclasses, debates, the introduction of films by their directors, Q&amp;A sessions as well as a wide-ranging interaction with the audience, adapted to the digital environment.</w:t>
            </w:r>
            <w:r w:rsidDel="00000000" w:rsidR="00000000" w:rsidRPr="00000000">
              <w:rPr>
                <w:rtl w:val="0"/>
              </w:rPr>
            </w:r>
          </w:p>
        </w:tc>
      </w:tr>
    </w:tbl>
    <w:p w:rsidR="00000000" w:rsidDel="00000000" w:rsidP="00000000" w:rsidRDefault="00000000" w:rsidRPr="00000000" w14:paraId="0000001D">
      <w:pPr>
        <w:jc w:val="both"/>
        <w:rPr>
          <w:rFonts w:ascii="Ubuntu" w:cs="Ubuntu" w:eastAsia="Ubuntu" w:hAnsi="Ubuntu"/>
          <w:color w:val="434343"/>
          <w:sz w:val="24"/>
          <w:szCs w:val="24"/>
        </w:rPr>
      </w:pPr>
      <w:r w:rsidDel="00000000" w:rsidR="00000000" w:rsidRPr="00000000">
        <w:rPr>
          <w:rtl w:val="0"/>
        </w:rPr>
      </w:r>
    </w:p>
    <w:p w:rsidR="00000000" w:rsidDel="00000000" w:rsidP="00000000" w:rsidRDefault="00000000" w:rsidRPr="00000000" w14:paraId="0000001E">
      <w:pPr>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w:t>
      </w:r>
      <w:r w:rsidDel="00000000" w:rsidR="00000000" w:rsidRPr="00000000">
        <w:rPr>
          <w:rFonts w:ascii="Ubuntu" w:cs="Ubuntu" w:eastAsia="Ubuntu" w:hAnsi="Ubuntu"/>
          <w:b w:val="1"/>
          <w:color w:val="434343"/>
          <w:sz w:val="24"/>
          <w:szCs w:val="24"/>
          <w:rtl w:val="0"/>
        </w:rPr>
        <w:t xml:space="preserve">27</w:t>
      </w:r>
      <w:r w:rsidDel="00000000" w:rsidR="00000000" w:rsidRPr="00000000">
        <w:rPr>
          <w:rFonts w:ascii="Ubuntu" w:cs="Ubuntu" w:eastAsia="Ubuntu" w:hAnsi="Ubuntu"/>
          <w:b w:val="1"/>
          <w:color w:val="434343"/>
          <w:sz w:val="24"/>
          <w:szCs w:val="24"/>
          <w:vertAlign w:val="superscript"/>
          <w:rtl w:val="0"/>
        </w:rPr>
        <w:t xml:space="preserve">th</w:t>
      </w:r>
      <w:r w:rsidDel="00000000" w:rsidR="00000000" w:rsidRPr="00000000">
        <w:rPr>
          <w:rFonts w:ascii="Ubuntu" w:cs="Ubuntu" w:eastAsia="Ubuntu" w:hAnsi="Ubuntu"/>
          <w:b w:val="1"/>
          <w:color w:val="434343"/>
          <w:sz w:val="24"/>
          <w:szCs w:val="24"/>
          <w:rtl w:val="0"/>
        </w:rPr>
        <w:t xml:space="preserve"> Athens International Film Festival</w:t>
      </w:r>
      <w:r w:rsidDel="00000000" w:rsidR="00000000" w:rsidRPr="00000000">
        <w:rPr>
          <w:rFonts w:ascii="Ubuntu" w:cs="Ubuntu" w:eastAsia="Ubuntu" w:hAnsi="Ubuntu"/>
          <w:color w:val="434343"/>
          <w:sz w:val="24"/>
          <w:szCs w:val="24"/>
          <w:rtl w:val="0"/>
        </w:rPr>
        <w:t xml:space="preserve"> will take place between </w:t>
      </w:r>
      <w:r w:rsidDel="00000000" w:rsidR="00000000" w:rsidRPr="00000000">
        <w:rPr>
          <w:rFonts w:ascii="Ubuntu" w:cs="Ubuntu" w:eastAsia="Ubuntu" w:hAnsi="Ubuntu"/>
          <w:b w:val="1"/>
          <w:color w:val="434343"/>
          <w:sz w:val="24"/>
          <w:szCs w:val="24"/>
          <w:rtl w:val="0"/>
        </w:rPr>
        <w:t xml:space="preserve">22</w:t>
      </w:r>
      <w:r w:rsidDel="00000000" w:rsidR="00000000" w:rsidRPr="00000000">
        <w:rPr>
          <w:rFonts w:ascii="Ubuntu" w:cs="Ubuntu" w:eastAsia="Ubuntu" w:hAnsi="Ubuntu"/>
          <w:b w:val="1"/>
          <w:color w:val="434343"/>
          <w:sz w:val="24"/>
          <w:szCs w:val="24"/>
          <w:vertAlign w:val="superscript"/>
          <w:rtl w:val="0"/>
        </w:rPr>
        <w:t xml:space="preserve">nd</w:t>
      </w:r>
      <w:r w:rsidDel="00000000" w:rsidR="00000000" w:rsidRPr="00000000">
        <w:rPr>
          <w:rFonts w:ascii="Ubuntu" w:cs="Ubuntu" w:eastAsia="Ubuntu" w:hAnsi="Ubuntu"/>
          <w:b w:val="1"/>
          <w:color w:val="434343"/>
          <w:sz w:val="24"/>
          <w:szCs w:val="24"/>
          <w:rtl w:val="0"/>
        </w:rPr>
        <w:t xml:space="preserve"> September and the 3</w:t>
      </w:r>
      <w:r w:rsidDel="00000000" w:rsidR="00000000" w:rsidRPr="00000000">
        <w:rPr>
          <w:rFonts w:ascii="Ubuntu" w:cs="Ubuntu" w:eastAsia="Ubuntu" w:hAnsi="Ubuntu"/>
          <w:b w:val="1"/>
          <w:color w:val="434343"/>
          <w:sz w:val="24"/>
          <w:szCs w:val="24"/>
          <w:vertAlign w:val="superscript"/>
          <w:rtl w:val="0"/>
        </w:rPr>
        <w:t xml:space="preserve">rd</w:t>
      </w:r>
      <w:r w:rsidDel="00000000" w:rsidR="00000000" w:rsidRPr="00000000">
        <w:rPr>
          <w:rFonts w:ascii="Ubuntu" w:cs="Ubuntu" w:eastAsia="Ubuntu" w:hAnsi="Ubuntu"/>
          <w:b w:val="1"/>
          <w:color w:val="434343"/>
          <w:sz w:val="24"/>
          <w:szCs w:val="24"/>
          <w:rtl w:val="0"/>
        </w:rPr>
        <w:t xml:space="preserve"> October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F">
      <w:pPr>
        <w:tabs>
          <w:tab w:val="left" w:pos="1440"/>
        </w:tabs>
        <w:jc w:val="both"/>
        <w:rPr>
          <w:rFonts w:ascii="Ubuntu" w:cs="Ubuntu" w:eastAsia="Ubuntu" w:hAnsi="Ubuntu"/>
          <w:color w:val="434343"/>
          <w:sz w:val="24"/>
          <w:szCs w:val="24"/>
        </w:rPr>
      </w:pPr>
      <w:bookmarkStart w:colFirst="0" w:colLast="0" w:name="_gjdgxs" w:id="0"/>
      <w:bookmarkEnd w:id="0"/>
      <w:r w:rsidDel="00000000" w:rsidR="00000000" w:rsidRPr="00000000">
        <w:rPr>
          <w:rFonts w:ascii="Ubuntu" w:cs="Ubuntu" w:eastAsia="Ubuntu" w:hAnsi="Ubuntu"/>
          <w:color w:val="434343"/>
          <w:sz w:val="24"/>
          <w:szCs w:val="24"/>
          <w:rtl w:val="0"/>
        </w:rPr>
        <w:t xml:space="preserve">For updates and more information tune into the sites of </w:t>
      </w:r>
      <w:hyperlink r:id="rId13">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and </w:t>
      </w:r>
      <w:hyperlink r:id="rId14">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and the relevant </w:t>
      </w:r>
      <w:r w:rsidDel="00000000" w:rsidR="00000000" w:rsidRPr="00000000">
        <w:rPr>
          <w:rFonts w:ascii="Ubuntu" w:cs="Ubuntu" w:eastAsia="Ubuntu" w:hAnsi="Ubuntu"/>
          <w:b w:val="1"/>
          <w:color w:val="434343"/>
          <w:sz w:val="24"/>
          <w:szCs w:val="24"/>
          <w:rtl w:val="0"/>
        </w:rPr>
        <w:t xml:space="preserve">social media pages</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5">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6">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7">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r w:rsidDel="00000000" w:rsidR="00000000" w:rsidRPr="00000000">
        <w:rPr>
          <w:rtl w:val="0"/>
        </w:rPr>
      </w:r>
    </w:p>
    <w:p w:rsidR="00000000" w:rsidDel="00000000" w:rsidP="00000000" w:rsidRDefault="00000000" w:rsidRPr="00000000" w14:paraId="00000020">
      <w:pPr>
        <w:tabs>
          <w:tab w:val="left" w:pos="1440"/>
        </w:tabs>
        <w:jc w:val="both"/>
        <w:rPr>
          <w:rFonts w:ascii="Ubuntu" w:cs="Ubuntu" w:eastAsia="Ubuntu" w:hAnsi="Ubuntu"/>
          <w:sz w:val="24"/>
          <w:szCs w:val="24"/>
        </w:rPr>
      </w:pPr>
      <w:bookmarkStart w:colFirst="0" w:colLast="0" w:name="_fs7rm7ytrvwn" w:id="1"/>
      <w:bookmarkEnd w:id="1"/>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is affiliated with the PEP Attiki 2014 – 2020 and is co-funded by the European Regional Development Fund.  </w:t>
      </w:r>
      <w:r w:rsidDel="00000000" w:rsidR="00000000" w:rsidRPr="00000000">
        <w:rPr>
          <w:rtl w:val="0"/>
        </w:rPr>
      </w:r>
    </w:p>
    <w:p w:rsidR="00000000" w:rsidDel="00000000" w:rsidP="00000000" w:rsidRDefault="00000000" w:rsidRPr="00000000" w14:paraId="00000021">
      <w:pPr>
        <w:tabs>
          <w:tab w:val="left" w:pos="1440"/>
        </w:tabs>
        <w:jc w:val="center"/>
        <w:rPr>
          <w:rFonts w:ascii="Ubuntu" w:cs="Ubuntu" w:eastAsia="Ubuntu" w:hAnsi="Ubuntu"/>
          <w:b w:val="1"/>
          <w:i w:val="1"/>
          <w:sz w:val="24"/>
          <w:szCs w:val="24"/>
        </w:rPr>
      </w:pPr>
      <w:bookmarkStart w:colFirst="0" w:colLast="0" w:name="_1fob9te" w:id="2"/>
      <w:bookmarkEnd w:id="2"/>
      <w:r w:rsidDel="00000000" w:rsidR="00000000" w:rsidRPr="00000000">
        <w:rPr>
          <w:rFonts w:ascii="Ubuntu" w:cs="Ubuntu" w:eastAsia="Ubuntu" w:hAnsi="Ubuntu"/>
          <w:b w:val="1"/>
          <w:i w:val="1"/>
          <w:sz w:val="24"/>
          <w:szCs w:val="24"/>
        </w:rPr>
        <w:drawing>
          <wp:inline distB="114300" distT="114300" distL="114300" distR="114300">
            <wp:extent cx="3475200" cy="837092"/>
            <wp:effectExtent b="0" l="0" r="0" t="0"/>
            <wp:docPr id="5" name="image6.jpg"/>
            <a:graphic>
              <a:graphicData uri="http://schemas.openxmlformats.org/drawingml/2006/picture">
                <pic:pic>
                  <pic:nvPicPr>
                    <pic:cNvPr id="0" name="image6.jpg"/>
                    <pic:cNvPicPr preferRelativeResize="0"/>
                  </pic:nvPicPr>
                  <pic:blipFill>
                    <a:blip r:embed="rId18"/>
                    <a:srcRect b="14347" l="0" r="0" t="15404"/>
                    <a:stretch>
                      <a:fillRect/>
                    </a:stretch>
                  </pic:blipFill>
                  <pic:spPr>
                    <a:xfrm>
                      <a:off x="0" y="0"/>
                      <a:ext cx="3475200" cy="83709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tabs>
          <w:tab w:val="left" w:pos="1440"/>
        </w:tabs>
        <w:jc w:val="both"/>
        <w:rPr>
          <w:rFonts w:ascii="Ubuntu" w:cs="Ubuntu" w:eastAsia="Ubuntu" w:hAnsi="Ubuntu"/>
        </w:rPr>
      </w:pPr>
      <w:bookmarkStart w:colFirst="0" w:colLast="0" w:name="_gjdgxs" w:id="0"/>
      <w:bookmarkEnd w:id="0"/>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takes place under the auspices of and with the financial support of the Ministry of Culture and Sports.</w:t>
      </w:r>
      <w:r w:rsidDel="00000000" w:rsidR="00000000" w:rsidRPr="00000000">
        <w:rPr>
          <w:rtl w:val="0"/>
        </w:rPr>
      </w:r>
    </w:p>
    <w:p w:rsidR="00000000" w:rsidDel="00000000" w:rsidP="00000000" w:rsidRDefault="00000000" w:rsidRPr="00000000" w14:paraId="00000023">
      <w:pPr>
        <w:tabs>
          <w:tab w:val="left" w:pos="1440"/>
        </w:tabs>
        <w:spacing w:after="160" w:before="160" w:lineRule="auto"/>
        <w:jc w:val="center"/>
        <w:rPr>
          <w:rFonts w:ascii="Comfortaa" w:cs="Comfortaa" w:eastAsia="Comfortaa" w:hAnsi="Comfortaa"/>
          <w:sz w:val="24"/>
          <w:szCs w:val="24"/>
        </w:rPr>
      </w:pPr>
      <w:bookmarkStart w:colFirst="0" w:colLast="0" w:name="_3znysh7" w:id="3"/>
      <w:bookmarkEnd w:id="3"/>
      <w:r w:rsidDel="00000000" w:rsidR="00000000" w:rsidRPr="00000000">
        <w:rPr>
          <w:rFonts w:ascii="Comfortaa" w:cs="Comfortaa" w:eastAsia="Comfortaa" w:hAnsi="Comfortaa"/>
          <w:b w:val="1"/>
          <w:color w:val="28298b"/>
          <w:sz w:val="24"/>
          <w:szCs w:val="24"/>
          <w:highlight w:val="white"/>
        </w:rPr>
        <w:drawing>
          <wp:inline distB="114300" distT="114300" distL="114300" distR="114300">
            <wp:extent cx="3124835" cy="669608"/>
            <wp:effectExtent b="0" l="0" r="0" t="0"/>
            <wp:docPr id="8"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3124835" cy="66960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25">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333626" cy="5531167"/>
            <wp:effectExtent b="0" l="0" r="0" t="0"/>
            <wp:docPr id="7" name="image9.jpg"/>
            <a:graphic>
              <a:graphicData uri="http://schemas.openxmlformats.org/drawingml/2006/picture">
                <pic:pic>
                  <pic:nvPicPr>
                    <pic:cNvPr id="0" name="image9.jpg"/>
                    <pic:cNvPicPr preferRelativeResize="0"/>
                  </pic:nvPicPr>
                  <pic:blipFill>
                    <a:blip r:embed="rId20"/>
                    <a:srcRect b="14367" l="0" r="0" t="12050"/>
                    <a:stretch>
                      <a:fillRect/>
                    </a:stretch>
                  </pic:blipFill>
                  <pic:spPr>
                    <a:xfrm>
                      <a:off x="0" y="0"/>
                      <a:ext cx="5333626" cy="5531167"/>
                    </a:xfrm>
                    <a:prstGeom prst="rect"/>
                    <a:ln/>
                  </pic:spPr>
                </pic:pic>
              </a:graphicData>
            </a:graphic>
          </wp:inline>
        </w:drawing>
      </w:r>
      <w:r w:rsidDel="00000000" w:rsidR="00000000" w:rsidRPr="00000000">
        <w:rPr>
          <w:rtl w:val="0"/>
        </w:rPr>
      </w:r>
    </w:p>
    <w:sectPr>
      <w:headerReference r:id="rId21" w:type="default"/>
      <w:headerReference r:id="rId22" w:type="first"/>
      <w:footerReference r:id="rId23" w:type="default"/>
      <w:pgSz w:h="16838" w:w="11906"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mforta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after="160" w:line="259" w:lineRule="auto"/>
      <w:rPr>
        <w:color w:val="434343"/>
        <w:sz w:val="18"/>
        <w:szCs w:val="18"/>
      </w:rPr>
    </w:pPr>
    <w:r w:rsidDel="00000000" w:rsidR="00000000" w:rsidRPr="00000000">
      <w:rPr>
        <w:rFonts w:ascii="Ubuntu" w:cs="Ubuntu" w:eastAsia="Ubuntu" w:hAnsi="Ubuntu"/>
        <w:color w:val="434343"/>
        <w:sz w:val="18"/>
        <w:szCs w:val="18"/>
        <w:rtl w:val="0"/>
      </w:rPr>
      <w:t xml:space="preserve">27</w:t>
    </w:r>
    <w:r w:rsidDel="00000000" w:rsidR="00000000" w:rsidRPr="00000000">
      <w:rPr>
        <w:rFonts w:ascii="Ubuntu" w:cs="Ubuntu" w:eastAsia="Ubuntu" w:hAnsi="Ubuntu"/>
        <w:color w:val="434343"/>
        <w:sz w:val="18"/>
        <w:szCs w:val="18"/>
        <w:vertAlign w:val="superscript"/>
        <w:rtl w:val="0"/>
      </w:rPr>
      <w:t xml:space="preserve">TH</w:t>
    </w:r>
    <w:r w:rsidDel="00000000" w:rsidR="00000000" w:rsidRPr="00000000">
      <w:rPr>
        <w:rFonts w:ascii="Ubuntu" w:cs="Ubuntu" w:eastAsia="Ubuntu" w:hAnsi="Ubuntu"/>
        <w:color w:val="434343"/>
        <w:sz w:val="18"/>
        <w:szCs w:val="18"/>
        <w:rtl w:val="0"/>
      </w:rPr>
      <w:t xml:space="preserve"> ATHENS INTERNATIONAL FILM FESTIVAL                     </w:t>
    </w:r>
    <w:r w:rsidDel="00000000" w:rsidR="00000000" w:rsidRPr="00000000">
      <w:rPr>
        <w:rFonts w:ascii="Ubuntu" w:cs="Ubuntu" w:eastAsia="Ubuntu" w:hAnsi="Ubuntu"/>
        <w:color w:val="434343"/>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center"/>
      <w:rPr/>
    </w:pPr>
    <w:r w:rsidDel="00000000" w:rsidR="00000000" w:rsidRPr="00000000">
      <w:rPr/>
      <w:drawing>
        <wp:anchor allowOverlap="1" behindDoc="0" distB="114300" distT="114300" distL="114300" distR="114300" hidden="0" layoutInCell="1" locked="0" relativeHeight="0" simplePos="0">
          <wp:simplePos x="0" y="0"/>
          <wp:positionH relativeFrom="page">
            <wp:posOffset>90488</wp:posOffset>
          </wp:positionH>
          <wp:positionV relativeFrom="page">
            <wp:posOffset>42863</wp:posOffset>
          </wp:positionV>
          <wp:extent cx="7427209" cy="1044892"/>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1"/>
                  <a:srcRect b="0" l="1263" r="0" t="0"/>
                  <a:stretch>
                    <a:fillRect/>
                  </a:stretch>
                </pic:blipFill>
                <pic:spPr>
                  <a:xfrm>
                    <a:off x="0" y="0"/>
                    <a:ext cx="7427209" cy="1044892"/>
                  </a:xfrm>
                  <a:prstGeom prst="rect"/>
                  <a:ln/>
                </pic:spPr>
              </pic:pic>
            </a:graphicData>
          </a:graphic>
        </wp:anchor>
      </w:drawing>
    </w:r>
    <w:r w:rsidDel="00000000" w:rsidR="00000000" w:rsidRPr="00000000">
      <w:rPr>
        <w:rFonts w:ascii="Verdana" w:cs="Verdana" w:eastAsia="Verdana" w:hAnsi="Verdana"/>
        <w:color w:val="215868"/>
        <w:highlight w:val="white"/>
      </w:rPr>
      <w:drawing>
        <wp:inline distB="114300" distT="114300" distL="114300" distR="114300">
          <wp:extent cx="5173756" cy="904875"/>
          <wp:effectExtent b="0" l="0" r="0" t="0"/>
          <wp:docPr id="9" name="image1.jpg"/>
          <a:graphic>
            <a:graphicData uri="http://schemas.openxmlformats.org/drawingml/2006/picture">
              <pic:pic>
                <pic:nvPicPr>
                  <pic:cNvPr id="0" name="image1.jpg"/>
                  <pic:cNvPicPr preferRelativeResize="0"/>
                </pic:nvPicPr>
                <pic:blipFill>
                  <a:blip r:embed="rId2"/>
                  <a:srcRect b="12544" l="0" r="0" t="14347"/>
                  <a:stretch>
                    <a:fillRect/>
                  </a:stretch>
                </pic:blipFill>
                <pic:spPr>
                  <a:xfrm>
                    <a:off x="0" y="0"/>
                    <a:ext cx="5173756" cy="9048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153"/>
        <w:tab w:val="right" w:pos="8306"/>
      </w:tabs>
      <w:spacing w:after="0" w:line="240" w:lineRule="auto"/>
      <w:rPr>
        <w:color w:val="000000"/>
      </w:rPr>
    </w:pPr>
    <w:r w:rsidDel="00000000" w:rsidR="00000000" w:rsidRPr="00000000">
      <w:rPr>
        <w:rtl w:val="0"/>
      </w:rPr>
    </w:r>
  </w:p>
  <w:p w:rsidR="00000000" w:rsidDel="00000000" w:rsidP="00000000" w:rsidRDefault="00000000" w:rsidRPr="00000000" w14:paraId="00000028">
    <w:pPr>
      <w:jc w:val="right"/>
      <w:rPr/>
    </w:pPr>
    <w:r w:rsidDel="00000000" w:rsidR="00000000" w:rsidRPr="00000000">
      <w:rPr>
        <w:rFonts w:ascii="Ubuntu" w:cs="Ubuntu" w:eastAsia="Ubuntu" w:hAnsi="Ubuntu"/>
      </w:rPr>
      <w:drawing>
        <wp:inline distB="114300" distT="114300" distL="114300" distR="114300">
          <wp:extent cx="721043" cy="721043"/>
          <wp:effectExtent b="0" l="0" r="0" t="0"/>
          <wp:docPr id="10"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21043" cy="721043"/>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153"/>
        <w:tab w:val="right" w:pos="8306"/>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0.jpg"/><Relationship Id="rId22" Type="http://schemas.openxmlformats.org/officeDocument/2006/relationships/header" Target="header1.xml"/><Relationship Id="rId10" Type="http://schemas.openxmlformats.org/officeDocument/2006/relationships/hyperlink" Target="https://bit.ly/3ylHjeg" TargetMode="External"/><Relationship Id="rId21" Type="http://schemas.openxmlformats.org/officeDocument/2006/relationships/header" Target="header2.xml"/><Relationship Id="rId13" Type="http://schemas.openxmlformats.org/officeDocument/2006/relationships/hyperlink" Target="http://www.aiff.gr/" TargetMode="External"/><Relationship Id="rId12" Type="http://schemas.openxmlformats.org/officeDocument/2006/relationships/hyperlink" Target="https://drive.google.com/drive/folders/10hwCY8D6u9aStzA1vintYXqr-NLBWqVy?usp=sharin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s://www.facebook.com/AthensFilmFestival/" TargetMode="External"/><Relationship Id="rId14" Type="http://schemas.openxmlformats.org/officeDocument/2006/relationships/hyperlink" Target="http://www.cinemagazine.gr/" TargetMode="External"/><Relationship Id="rId17" Type="http://schemas.openxmlformats.org/officeDocument/2006/relationships/hyperlink" Target="https://twitter.com/nyxtespremieras" TargetMode="External"/><Relationship Id="rId16" Type="http://schemas.openxmlformats.org/officeDocument/2006/relationships/hyperlink" Target="https://www.instagram.com/cinemagazine_gr/" TargetMode="External"/><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image" Target="media/image5.jpg"/><Relationship Id="rId18" Type="http://schemas.openxmlformats.org/officeDocument/2006/relationships/image" Target="media/image6.jpg"/><Relationship Id="rId7" Type="http://schemas.openxmlformats.org/officeDocument/2006/relationships/image" Target="media/image2.jpg"/><Relationship Id="rId8" Type="http://schemas.openxmlformats.org/officeDocument/2006/relationships/hyperlink" Target="https://bit.ly/3ylHje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Comfortaa-regular.ttf"/><Relationship Id="rId6"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